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54" w:rsidRDefault="00B20C54" w:rsidP="00B20C54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4:140-E1</w:t>
      </w:r>
    </w:p>
    <w:p w:rsidR="00B20C54" w:rsidRDefault="00B20C54" w:rsidP="00B20C54">
      <w:pPr>
        <w:tabs>
          <w:tab w:val="right" w:pos="9000"/>
        </w:tabs>
      </w:pPr>
    </w:p>
    <w:p w:rsidR="00B20C54" w:rsidRDefault="00B20C54" w:rsidP="00B20C54">
      <w:pPr>
        <w:pStyle w:val="Heading1"/>
      </w:pPr>
      <w:r>
        <w:t>Operational Services</w:t>
      </w:r>
    </w:p>
    <w:p w:rsidR="00B20C54" w:rsidRDefault="00B20C54" w:rsidP="00B20C54">
      <w:pPr>
        <w:pStyle w:val="Heading2"/>
      </w:pPr>
      <w:r>
        <w:t>Exhibit - Application for Fee Waiver</w:t>
      </w:r>
      <w:r w:rsidRPr="00472101">
        <w:rPr>
          <w:u w:val="none"/>
        </w:rPr>
        <w:t xml:space="preserve"> </w:t>
      </w:r>
    </w:p>
    <w:p w:rsidR="00B20C54" w:rsidRDefault="00B20C54" w:rsidP="00B20C54">
      <w:pPr>
        <w:pStyle w:val="BodyText"/>
        <w:rPr>
          <w:i/>
        </w:rPr>
      </w:pPr>
      <w:r>
        <w:rPr>
          <w:i/>
        </w:rPr>
        <w:t xml:space="preserve">This application for a school fee waiver is </w:t>
      </w:r>
      <w:r w:rsidRPr="001E794F">
        <w:rPr>
          <w:i/>
        </w:rPr>
        <w:t xml:space="preserve">completely independent from the </w:t>
      </w:r>
      <w:r>
        <w:rPr>
          <w:i/>
        </w:rPr>
        <w:t xml:space="preserve">District </w:t>
      </w:r>
      <w:r w:rsidRPr="001E794F">
        <w:rPr>
          <w:i/>
        </w:rPr>
        <w:t xml:space="preserve">process for determining eligibility for free meals. </w:t>
      </w:r>
      <w:r>
        <w:rPr>
          <w:i/>
        </w:rPr>
        <w:t>The information must be provided for your application to be considered. Submit completed application and income verification documents to the Building Principal.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360"/>
        <w:gridCol w:w="4140"/>
      </w:tblGrid>
      <w:tr w:rsidR="00B20C54" w:rsidTr="001842A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rPr>
                <w:i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rPr>
                <w:iCs/>
              </w:rPr>
            </w:pP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50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sz w:val="20"/>
              </w:rPr>
            </w:pPr>
            <w:r w:rsidRPr="004B5710">
              <w:rPr>
                <w:bCs/>
              </w:rPr>
              <w:t>Student’s Name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(please print)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nil"/>
            </w:tcBorders>
          </w:tcPr>
          <w:p w:rsidR="00B20C54" w:rsidRPr="004B5710" w:rsidRDefault="00B20C54" w:rsidP="001842AC">
            <w:pPr>
              <w:pStyle w:val="BodyText"/>
              <w:spacing w:before="0" w:after="0"/>
              <w:rPr>
                <w:bCs/>
                <w:sz w:val="20"/>
              </w:rPr>
            </w:pPr>
            <w:r w:rsidRPr="004B5710">
              <w:rPr>
                <w:bCs/>
              </w:rPr>
              <w:t>School</w:t>
            </w:r>
            <w:r w:rsidRPr="004B5710">
              <w:rPr>
                <w:bCs/>
                <w:sz w:val="20"/>
              </w:rPr>
              <w:t xml:space="preserve"> </w:t>
            </w: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rPr>
                <w:i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rPr>
                <w:iCs/>
              </w:rPr>
            </w:pP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50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sz w:val="20"/>
              </w:rPr>
            </w:pPr>
            <w:r w:rsidRPr="004B5710">
              <w:rPr>
                <w:bCs/>
              </w:rPr>
              <w:t>Parent/Guardian Name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(please print)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b/>
                <w:bCs/>
                <w:sz w:val="20"/>
              </w:rPr>
            </w:pP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rPr>
                <w:i/>
              </w:rPr>
            </w:pP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rPr>
                <w:iCs/>
              </w:rPr>
            </w:pP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50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sz w:val="20"/>
              </w:rPr>
            </w:pPr>
            <w:r w:rsidRPr="004B5710">
              <w:rPr>
                <w:bCs/>
              </w:rPr>
              <w:t>Address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(please print)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after="0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b/>
                <w:bCs/>
                <w:sz w:val="20"/>
              </w:rPr>
            </w:pPr>
          </w:p>
        </w:tc>
      </w:tr>
    </w:tbl>
    <w:p w:rsidR="00B20C54" w:rsidRDefault="00B20C54" w:rsidP="00B20C54">
      <w:pPr>
        <w:pStyle w:val="ListNumber"/>
        <w:numPr>
          <w:ilvl w:val="0"/>
          <w:numId w:val="1"/>
        </w:numPr>
        <w:spacing w:before="60"/>
      </w:pPr>
      <w:r>
        <w:t xml:space="preserve">The student named above lives in my household?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No</w:t>
      </w:r>
    </w:p>
    <w:p w:rsidR="00B20C54" w:rsidRPr="00A25F18" w:rsidRDefault="00B20C54" w:rsidP="00B20C54">
      <w:pPr>
        <w:pStyle w:val="ListNumber"/>
        <w:numPr>
          <w:ilvl w:val="0"/>
          <w:numId w:val="1"/>
        </w:numPr>
        <w:spacing w:before="60"/>
      </w:pPr>
      <w:r>
        <w:t xml:space="preserve">Total number of people living in my home </w:t>
      </w:r>
      <w:r>
        <w:rPr>
          <w:u w:val="single"/>
        </w:rPr>
        <w:tab/>
      </w:r>
      <w:r>
        <w:rPr>
          <w:u w:val="single"/>
        </w:rPr>
        <w:tab/>
      </w:r>
    </w:p>
    <w:p w:rsidR="00B20C54" w:rsidRDefault="00B20C54" w:rsidP="00B20C54">
      <w:pPr>
        <w:pStyle w:val="BodyText"/>
        <w:ind w:left="720"/>
      </w:pPr>
      <w:r>
        <w:t>Number of adults: ____</w:t>
      </w:r>
    </w:p>
    <w:p w:rsidR="00B20C54" w:rsidRDefault="00B20C54" w:rsidP="00B20C54">
      <w:pPr>
        <w:pStyle w:val="BodyText"/>
        <w:ind w:left="720"/>
      </w:pPr>
      <w:r>
        <w:t>Number of minors: ____</w:t>
      </w:r>
    </w:p>
    <w:p w:rsidR="00B20C54" w:rsidRPr="001F6BB6" w:rsidRDefault="00B20C54" w:rsidP="00B20C54">
      <w:pPr>
        <w:pStyle w:val="ListNumber"/>
        <w:numPr>
          <w:ilvl w:val="0"/>
          <w:numId w:val="1"/>
        </w:numPr>
        <w:spacing w:before="60"/>
        <w:rPr>
          <w:u w:val="single"/>
        </w:rPr>
      </w:pPr>
      <w:r>
        <w:t xml:space="preserve">Total gross annual household income (before deductions) from all people living in my home </w:t>
      </w:r>
    </w:p>
    <w:p w:rsidR="00B20C54" w:rsidRDefault="00B20C54" w:rsidP="00B20C54">
      <w:pPr>
        <w:pStyle w:val="ListNumber"/>
        <w:numPr>
          <w:ilvl w:val="0"/>
          <w:numId w:val="0"/>
        </w:numPr>
        <w:spacing w:before="60"/>
        <w:ind w:left="360"/>
        <w:rPr>
          <w:u w:val="single"/>
        </w:rPr>
      </w:pP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0C54" w:rsidRDefault="00B20C54" w:rsidP="00B20C54">
      <w:pPr>
        <w:pStyle w:val="BodyText"/>
        <w:ind w:left="360"/>
      </w:pPr>
      <w:r>
        <w:t>The above number must</w:t>
      </w:r>
      <w:r w:rsidRPr="00FB4064">
        <w:t xml:space="preserve"> include</w:t>
      </w:r>
      <w:r>
        <w:t xml:space="preserve"> all</w:t>
      </w:r>
      <w:r w:rsidRPr="00FB4064">
        <w:t xml:space="preserve">: </w:t>
      </w:r>
    </w:p>
    <w:p w:rsidR="00B20C54" w:rsidRDefault="00B20C54" w:rsidP="00B20C54">
      <w:pPr>
        <w:pStyle w:val="List2"/>
        <w:ind w:left="1080"/>
      </w:pPr>
      <w:r>
        <w:t>C</w:t>
      </w:r>
      <w:r w:rsidRPr="00FB4064">
        <w:t>ompensation</w:t>
      </w:r>
      <w:r>
        <w:t xml:space="preserve"> </w:t>
      </w:r>
      <w:r w:rsidRPr="00FB4064">
        <w:t>for services, wages, salary,</w:t>
      </w:r>
      <w:r>
        <w:t xml:space="preserve"> </w:t>
      </w:r>
      <w:r w:rsidRPr="00FB4064">
        <w:t xml:space="preserve">commissions or fees; </w:t>
      </w:r>
    </w:p>
    <w:p w:rsidR="00B20C54" w:rsidRDefault="00B20C54" w:rsidP="00B20C54">
      <w:pPr>
        <w:pStyle w:val="List2"/>
        <w:ind w:left="1080"/>
      </w:pPr>
      <w:r>
        <w:t>N</w:t>
      </w:r>
      <w:r w:rsidRPr="00FB4064">
        <w:t>et income</w:t>
      </w:r>
      <w:r>
        <w:t xml:space="preserve"> </w:t>
      </w:r>
      <w:r w:rsidRPr="00FB4064">
        <w:t xml:space="preserve">from self-employment; </w:t>
      </w:r>
    </w:p>
    <w:p w:rsidR="00B20C54" w:rsidRDefault="00B20C54" w:rsidP="00B20C54">
      <w:pPr>
        <w:pStyle w:val="List2"/>
        <w:ind w:left="1080"/>
      </w:pPr>
      <w:r w:rsidRPr="00FB4064">
        <w:t xml:space="preserve">Social Security; </w:t>
      </w:r>
    </w:p>
    <w:p w:rsidR="00B20C54" w:rsidRDefault="00B20C54" w:rsidP="00B20C54">
      <w:pPr>
        <w:pStyle w:val="List2"/>
        <w:ind w:left="1080"/>
      </w:pPr>
      <w:r>
        <w:t>D</w:t>
      </w:r>
      <w:r w:rsidRPr="00FB4064">
        <w:t>ividends or interest</w:t>
      </w:r>
      <w:r>
        <w:t xml:space="preserve"> </w:t>
      </w:r>
      <w:r w:rsidRPr="00FB4064">
        <w:t>on savings or bonds or income from</w:t>
      </w:r>
      <w:r>
        <w:t xml:space="preserve"> </w:t>
      </w:r>
      <w:r w:rsidRPr="00FB4064">
        <w:t xml:space="preserve">estates or trusts; </w:t>
      </w:r>
    </w:p>
    <w:p w:rsidR="00B20C54" w:rsidRDefault="00B20C54" w:rsidP="00B20C54">
      <w:pPr>
        <w:pStyle w:val="List2"/>
        <w:ind w:left="1080"/>
      </w:pPr>
      <w:r>
        <w:t>N</w:t>
      </w:r>
      <w:r w:rsidRPr="00FB4064">
        <w:t>et rental income;</w:t>
      </w:r>
      <w:r>
        <w:t xml:space="preserve"> </w:t>
      </w:r>
    </w:p>
    <w:p w:rsidR="00B20C54" w:rsidRDefault="00B20C54" w:rsidP="00B20C54">
      <w:pPr>
        <w:pStyle w:val="List2"/>
        <w:ind w:left="1080"/>
      </w:pPr>
      <w:r>
        <w:t>P</w:t>
      </w:r>
      <w:r w:rsidRPr="00FB4064">
        <w:t>ublic assistance or welfare</w:t>
      </w:r>
      <w:r>
        <w:t xml:space="preserve"> </w:t>
      </w:r>
      <w:r w:rsidRPr="00FB4064">
        <w:t xml:space="preserve">payments; </w:t>
      </w:r>
    </w:p>
    <w:p w:rsidR="00B20C54" w:rsidRDefault="00B20C54" w:rsidP="00B20C54">
      <w:pPr>
        <w:pStyle w:val="List2"/>
        <w:ind w:left="1080"/>
      </w:pPr>
      <w:r>
        <w:t>U</w:t>
      </w:r>
      <w:r w:rsidRPr="00FB4064">
        <w:t>nemployment</w:t>
      </w:r>
      <w:r>
        <w:t xml:space="preserve"> </w:t>
      </w:r>
      <w:r w:rsidRPr="00FB4064">
        <w:t xml:space="preserve">compensation; </w:t>
      </w:r>
    </w:p>
    <w:p w:rsidR="00B20C54" w:rsidRDefault="00B20C54" w:rsidP="00B20C54">
      <w:pPr>
        <w:pStyle w:val="List2"/>
        <w:ind w:left="1080"/>
      </w:pPr>
      <w:r>
        <w:t>G</w:t>
      </w:r>
      <w:r w:rsidRPr="00FB4064">
        <w:t>overnment civilian</w:t>
      </w:r>
      <w:r>
        <w:t xml:space="preserve"> </w:t>
      </w:r>
      <w:r w:rsidRPr="00FB4064">
        <w:t>employee or military retirement, or</w:t>
      </w:r>
      <w:r>
        <w:t xml:space="preserve"> </w:t>
      </w:r>
      <w:r w:rsidRPr="00FB4064">
        <w:t xml:space="preserve">pensions or veterans payments; </w:t>
      </w:r>
    </w:p>
    <w:p w:rsidR="00B20C54" w:rsidRDefault="00B20C54" w:rsidP="00B20C54">
      <w:pPr>
        <w:pStyle w:val="List2"/>
        <w:ind w:left="1080"/>
      </w:pPr>
      <w:r>
        <w:t>P</w:t>
      </w:r>
      <w:r w:rsidRPr="00FB4064">
        <w:t xml:space="preserve">rivate pensions or annuities; </w:t>
      </w:r>
    </w:p>
    <w:p w:rsidR="00B20C54" w:rsidRDefault="00B20C54" w:rsidP="00B20C54">
      <w:pPr>
        <w:pStyle w:val="List2"/>
        <w:ind w:left="1080"/>
      </w:pPr>
      <w:r>
        <w:t>A</w:t>
      </w:r>
      <w:r w:rsidRPr="00FB4064">
        <w:t xml:space="preserve">limony or child support payments; </w:t>
      </w:r>
    </w:p>
    <w:p w:rsidR="00B20C54" w:rsidRDefault="00B20C54" w:rsidP="00B20C54">
      <w:pPr>
        <w:pStyle w:val="List2"/>
        <w:ind w:left="1080"/>
      </w:pPr>
      <w:r>
        <w:t>R</w:t>
      </w:r>
      <w:r w:rsidRPr="00FB4064">
        <w:t>egular contributions from persons not</w:t>
      </w:r>
      <w:r>
        <w:t xml:space="preserve"> </w:t>
      </w:r>
      <w:r w:rsidRPr="00FB4064">
        <w:t xml:space="preserve">living in the household; </w:t>
      </w:r>
    </w:p>
    <w:p w:rsidR="00B20C54" w:rsidRDefault="00B20C54" w:rsidP="00B20C54">
      <w:pPr>
        <w:pStyle w:val="List2"/>
        <w:ind w:left="1080"/>
      </w:pPr>
      <w:r>
        <w:t>N</w:t>
      </w:r>
      <w:r w:rsidRPr="00FB4064">
        <w:t>et</w:t>
      </w:r>
      <w:r>
        <w:t xml:space="preserve"> </w:t>
      </w:r>
      <w:r w:rsidRPr="00FB4064">
        <w:t xml:space="preserve">royalties; and </w:t>
      </w:r>
    </w:p>
    <w:p w:rsidR="00B20C54" w:rsidRPr="00FB4064" w:rsidRDefault="00B20C54" w:rsidP="00B20C54">
      <w:pPr>
        <w:pStyle w:val="List2"/>
        <w:ind w:left="1080"/>
      </w:pPr>
      <w:r>
        <w:t>O</w:t>
      </w:r>
      <w:r w:rsidRPr="00FB4064">
        <w:t>ther cash income (including cash</w:t>
      </w:r>
      <w:r>
        <w:t xml:space="preserve"> </w:t>
      </w:r>
      <w:r w:rsidRPr="00FB4064">
        <w:t>amounts received or withdrawn from</w:t>
      </w:r>
      <w:r>
        <w:t xml:space="preserve"> </w:t>
      </w:r>
      <w:r w:rsidRPr="00FB4064">
        <w:t>any source including savings,</w:t>
      </w:r>
      <w:r>
        <w:t xml:space="preserve"> </w:t>
      </w:r>
      <w:r w:rsidRPr="00FB4064">
        <w:t>investments, trust accounts and other</w:t>
      </w:r>
      <w:r>
        <w:t xml:space="preserve"> </w:t>
      </w:r>
      <w:r w:rsidRPr="00FB4064">
        <w:t>resources).</w:t>
      </w:r>
    </w:p>
    <w:p w:rsidR="00B20C54" w:rsidRDefault="00B20C54" w:rsidP="00B20C54">
      <w:pPr>
        <w:pStyle w:val="ListNumber"/>
        <w:numPr>
          <w:ilvl w:val="0"/>
          <w:numId w:val="1"/>
        </w:numPr>
        <w:spacing w:before="60"/>
      </w:pPr>
      <w:r>
        <w:t xml:space="preserve">My household meets the federal income guidelines for free meals (attached)? </w:t>
      </w:r>
    </w:p>
    <w:p w:rsidR="00B20C54" w:rsidRDefault="00B20C54" w:rsidP="00B20C54">
      <w:pPr>
        <w:pStyle w:val="ListNumber"/>
        <w:numPr>
          <w:ilvl w:val="0"/>
          <w:numId w:val="0"/>
        </w:numPr>
        <w:spacing w:before="60"/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No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N/A</w:t>
      </w:r>
    </w:p>
    <w:p w:rsidR="00B20C54" w:rsidRPr="004B5710" w:rsidRDefault="00B20C54" w:rsidP="00B20C54">
      <w:pPr>
        <w:pStyle w:val="Default"/>
        <w:ind w:left="360"/>
        <w:rPr>
          <w:rFonts w:ascii="Times New Roman" w:hAnsi="Times New Roman" w:cs="Times New Roman"/>
          <w:color w:val="auto"/>
          <w:kern w:val="28"/>
          <w:sz w:val="22"/>
          <w:szCs w:val="22"/>
        </w:rPr>
      </w:pPr>
      <w:r w:rsidRPr="004B5710">
        <w:rPr>
          <w:rFonts w:ascii="Times New Roman" w:hAnsi="Times New Roman" w:cs="Times New Roman"/>
          <w:color w:val="auto"/>
          <w:kern w:val="28"/>
          <w:sz w:val="22"/>
          <w:szCs w:val="22"/>
        </w:rPr>
        <w:t xml:space="preserve">See </w:t>
      </w:r>
      <w:hyperlink r:id="rId5" w:history="1">
        <w:r w:rsidRPr="004B5710">
          <w:rPr>
            <w:rStyle w:val="Hyperlink"/>
            <w:rFonts w:ascii="Times New Roman" w:hAnsi="Times New Roman" w:cs="Times New Roman"/>
            <w:szCs w:val="22"/>
          </w:rPr>
          <w:t>www.isbe.net/nutrition/htmls/data.htm#income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B20C54" w:rsidRDefault="00B20C54" w:rsidP="00B20C54">
      <w:pPr>
        <w:pStyle w:val="BodyText"/>
        <w:spacing w:after="240"/>
      </w:pPr>
      <w:r>
        <w:t>If you answered “No” to any of the previous questions, please indicate the reason(s) you are applying for a waiver of school fees.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306"/>
        <w:gridCol w:w="4155"/>
      </w:tblGrid>
      <w:tr w:rsidR="00B20C54" w:rsidTr="001842A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C54" w:rsidRDefault="00B20C54" w:rsidP="001842AC"/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120"/>
              <w:rPr>
                <w:iCs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120"/>
              <w:rPr>
                <w:iCs/>
              </w:rPr>
            </w:pP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120"/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120"/>
              <w:rPr>
                <w:iCs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120"/>
              <w:rPr>
                <w:iCs/>
              </w:rPr>
            </w:pPr>
          </w:p>
        </w:tc>
      </w:tr>
    </w:tbl>
    <w:p w:rsidR="00B20C54" w:rsidRDefault="00B20C54" w:rsidP="00B20C54">
      <w:pPr>
        <w:pStyle w:val="SUBHEADING"/>
      </w:pPr>
      <w:r>
        <w:t xml:space="preserve">Income Verification for Fee Waiver </w:t>
      </w:r>
    </w:p>
    <w:p w:rsidR="00B20C54" w:rsidRDefault="00B20C54" w:rsidP="00B20C54">
      <w:pPr>
        <w:pStyle w:val="BodyText"/>
      </w:pPr>
      <w:r>
        <w:t xml:space="preserve">You must present documents to verify income. Such documents may include, but are not limited to: </w:t>
      </w:r>
    </w:p>
    <w:p w:rsidR="00B20C54" w:rsidRDefault="00B20C54" w:rsidP="00B20C54">
      <w:pPr>
        <w:pStyle w:val="List2"/>
        <w:tabs>
          <w:tab w:val="left" w:pos="5940"/>
          <w:tab w:val="left" w:pos="6120"/>
          <w:tab w:val="left" w:pos="6300"/>
        </w:tabs>
        <w:ind w:right="-360"/>
        <w:jc w:val="left"/>
      </w:pPr>
      <w:r>
        <w:t>Two pay stubs for each working member of household</w:t>
      </w:r>
      <w:r>
        <w:tab/>
      </w:r>
      <w:r>
        <w:tab/>
      </w:r>
      <w:r>
        <w:tab/>
        <w:t>Disability benefit statement</w:t>
      </w:r>
    </w:p>
    <w:p w:rsidR="00B20C54" w:rsidRDefault="00B20C54" w:rsidP="00B20C54">
      <w:pPr>
        <w:pStyle w:val="List2"/>
        <w:tabs>
          <w:tab w:val="left" w:pos="6120"/>
          <w:tab w:val="left" w:pos="6300"/>
        </w:tabs>
      </w:pPr>
      <w:r>
        <w:t>Unemployment statement showing benefits</w:t>
      </w:r>
      <w:r w:rsidRPr="0022454B">
        <w:t xml:space="preserve"> </w:t>
      </w:r>
      <w:r>
        <w:tab/>
      </w:r>
      <w:r>
        <w:tab/>
        <w:t>Current tax returns</w:t>
      </w:r>
    </w:p>
    <w:p w:rsidR="00B20C54" w:rsidRDefault="00B20C54" w:rsidP="00B20C54">
      <w:pPr>
        <w:pStyle w:val="List2"/>
        <w:tabs>
          <w:tab w:val="left" w:pos="5940"/>
          <w:tab w:val="left" w:pos="6120"/>
          <w:tab w:val="left" w:pos="6300"/>
        </w:tabs>
      </w:pPr>
      <w:r>
        <w:t>Medicaid Card showing case number</w:t>
      </w:r>
      <w:r w:rsidRPr="0022454B">
        <w:t xml:space="preserve"> </w:t>
      </w:r>
      <w:r>
        <w:tab/>
      </w:r>
      <w:r>
        <w:tab/>
      </w:r>
      <w:r>
        <w:tab/>
        <w:t>Foster placement papers</w:t>
      </w:r>
    </w:p>
    <w:p w:rsidR="00B20C54" w:rsidRDefault="00B20C54" w:rsidP="00B20C54">
      <w:pPr>
        <w:pStyle w:val="List2"/>
        <w:tabs>
          <w:tab w:val="left" w:pos="6120"/>
          <w:tab w:val="left" w:pos="6300"/>
        </w:tabs>
      </w:pPr>
      <w:r>
        <w:t xml:space="preserve">Direct Certification letter from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 w:rsidRPr="0022454B">
        <w:t xml:space="preserve"> </w:t>
      </w:r>
      <w:r>
        <w:tab/>
      </w:r>
      <w:r>
        <w:tab/>
        <w:t>Food Stamp Evidence</w:t>
      </w:r>
    </w:p>
    <w:p w:rsidR="00B20C54" w:rsidRDefault="00B20C54" w:rsidP="00B20C54">
      <w:pPr>
        <w:pStyle w:val="List2"/>
      </w:pPr>
      <w:r>
        <w:t>Temporary Food assistance for needy families</w:t>
      </w:r>
    </w:p>
    <w:p w:rsidR="00B20C54" w:rsidRPr="00506997" w:rsidRDefault="00B20C54" w:rsidP="00B20C54">
      <w:pPr>
        <w:pStyle w:val="BodyText"/>
      </w:pPr>
      <w:r>
        <w:t xml:space="preserve">You may be requested to provide updated income verification at any time, but no more </w:t>
      </w:r>
      <w:r w:rsidRPr="00506997">
        <w:t xml:space="preserve">often than </w:t>
      </w:r>
      <w:r>
        <w:t xml:space="preserve">once </w:t>
      </w:r>
      <w:r w:rsidRPr="00506997">
        <w:t>every 60 calendar days.</w:t>
      </w:r>
    </w:p>
    <w:p w:rsidR="00B20C54" w:rsidRDefault="00B20C54" w:rsidP="00B20C54">
      <w:pPr>
        <w:pStyle w:val="BodyText"/>
      </w:pPr>
      <w:r>
        <w:t xml:space="preserve">Supplying false information to obtain a fee waiver is a Class 4 felony (720 ILCS 5/17-6). </w:t>
      </w:r>
    </w:p>
    <w:p w:rsidR="00B20C54" w:rsidRDefault="00B20C54" w:rsidP="00B20C54">
      <w:pPr>
        <w:pStyle w:val="BodyText"/>
      </w:pPr>
      <w:r>
        <w:t>I attest that the statements made herein are true and correct.</w:t>
      </w:r>
    </w:p>
    <w:tbl>
      <w:tblPr>
        <w:tblW w:w="90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720"/>
        <w:gridCol w:w="1995"/>
      </w:tblGrid>
      <w:tr w:rsidR="00B20C54" w:rsidTr="001842AC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0" w:afterLines="120" w:after="288"/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Lines="120" w:after="288"/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C54" w:rsidRDefault="00B20C54" w:rsidP="001842AC">
            <w:pPr>
              <w:pStyle w:val="BodyText"/>
              <w:spacing w:before="0" w:afterLines="120" w:after="288"/>
            </w:pPr>
          </w:p>
        </w:tc>
      </w:tr>
      <w:tr w:rsidR="00B20C54" w:rsidTr="001842A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00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sz w:val="20"/>
              </w:rPr>
            </w:pPr>
            <w:r>
              <w:t>Parent/Guardian</w:t>
            </w:r>
            <w:r>
              <w:rPr>
                <w:sz w:val="20"/>
              </w:rPr>
              <w:t xml:space="preserve"> </w:t>
            </w:r>
            <w:r w:rsidRPr="002B0DB9">
              <w:rPr>
                <w:i/>
                <w:sz w:val="20"/>
              </w:rPr>
              <w:t>(</w:t>
            </w:r>
            <w:r w:rsidRPr="002B0DB9">
              <w:rPr>
                <w:i/>
              </w:rPr>
              <w:t>signature</w:t>
            </w:r>
            <w:r w:rsidRPr="002B0DB9">
              <w:rPr>
                <w:i/>
                <w:sz w:val="20"/>
              </w:rPr>
              <w:t>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right w:val="nil"/>
            </w:tcBorders>
          </w:tcPr>
          <w:p w:rsidR="00B20C54" w:rsidRDefault="00B20C54" w:rsidP="001842AC">
            <w:pPr>
              <w:pStyle w:val="BodyText"/>
              <w:spacing w:before="0" w:after="0"/>
              <w:rPr>
                <w:sz w:val="20"/>
              </w:rPr>
            </w:pPr>
            <w:r>
              <w:t>Date</w:t>
            </w:r>
          </w:p>
        </w:tc>
      </w:tr>
    </w:tbl>
    <w:p w:rsidR="00AD3CAF" w:rsidRDefault="00AD3CAF" w:rsidP="00B20C54">
      <w:bookmarkStart w:id="0" w:name="_GoBack"/>
      <w:bookmarkEnd w:id="0"/>
    </w:p>
    <w:sectPr w:rsidR="00AD3C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54" w:rsidRDefault="00B20C54">
    <w:pPr>
      <w:pStyle w:val="Footer"/>
      <w:tabs>
        <w:tab w:val="clear" w:pos="4320"/>
        <w:tab w:val="clear" w:pos="8640"/>
        <w:tab w:val="right" w:pos="9000"/>
      </w:tabs>
    </w:pPr>
  </w:p>
  <w:p w:rsidR="00B20C54" w:rsidRDefault="00B20C54">
    <w:pPr>
      <w:pStyle w:val="Footer"/>
      <w:tabs>
        <w:tab w:val="clear" w:pos="4320"/>
        <w:tab w:val="clear" w:pos="8640"/>
        <w:tab w:val="right" w:pos="9000"/>
      </w:tabs>
    </w:pPr>
    <w:r>
      <w:t>4:140-E1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20C54" w:rsidRDefault="00B20C54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B20C54" w:rsidRDefault="00B20C54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B20C54" w:rsidRDefault="00B20C54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1EE"/>
    <w:multiLevelType w:val="singleLevel"/>
    <w:tmpl w:val="CC1828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387F6C"/>
    <w:rsid w:val="003A21D1"/>
    <w:rsid w:val="005D5169"/>
    <w:rsid w:val="0063059E"/>
    <w:rsid w:val="006F7B73"/>
    <w:rsid w:val="00AD3CAF"/>
    <w:rsid w:val="00B20C54"/>
    <w:rsid w:val="00C93868"/>
    <w:rsid w:val="00CF2CA9"/>
    <w:rsid w:val="00E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0C54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B20C54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0C54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20C54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B20C54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B20C54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B20C54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List2">
    <w:name w:val="List 2"/>
    <w:basedOn w:val="Normal"/>
    <w:rsid w:val="00B20C54"/>
    <w:pPr>
      <w:overflowPunct w:val="0"/>
      <w:autoSpaceDE w:val="0"/>
      <w:autoSpaceDN w:val="0"/>
      <w:adjustRightInd w:val="0"/>
      <w:spacing w:after="0" w:line="240" w:lineRule="auto"/>
      <w:ind w:left="720" w:hanging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ListNumber">
    <w:name w:val="List Number"/>
    <w:basedOn w:val="Normal"/>
    <w:link w:val="ListNumberChar"/>
    <w:rsid w:val="00B20C54"/>
    <w:pPr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SUBHEADING">
    <w:name w:val="SUBHEADING"/>
    <w:basedOn w:val="Normal"/>
    <w:next w:val="BodyText"/>
    <w:link w:val="SUBHEADINGChar"/>
    <w:rsid w:val="00B20C54"/>
    <w:pPr>
      <w:keepNext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  <w:u w:val="single"/>
    </w:rPr>
  </w:style>
  <w:style w:type="paragraph" w:styleId="Header">
    <w:name w:val="header"/>
    <w:basedOn w:val="Normal"/>
    <w:link w:val="HeaderChar"/>
    <w:rsid w:val="00B20C5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B20C54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20C5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B20C54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B20C54"/>
    <w:rPr>
      <w:color w:val="0000FF"/>
      <w:u w:val="single"/>
    </w:rPr>
  </w:style>
  <w:style w:type="character" w:customStyle="1" w:styleId="SUBHEADINGChar">
    <w:name w:val="SUBHEADING Char"/>
    <w:link w:val="SUBHEADING"/>
    <w:rsid w:val="00B20C54"/>
    <w:rPr>
      <w:rFonts w:ascii="Times New Roman" w:eastAsia="Times New Roman" w:hAnsi="Times New Roman" w:cs="Times New Roman"/>
      <w:kern w:val="28"/>
      <w:szCs w:val="20"/>
      <w:u w:val="single"/>
    </w:rPr>
  </w:style>
  <w:style w:type="paragraph" w:customStyle="1" w:styleId="Default">
    <w:name w:val="Default"/>
    <w:rsid w:val="00B20C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NumberChar">
    <w:name w:val="List Number Char"/>
    <w:link w:val="ListNumber"/>
    <w:rsid w:val="00B20C54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B20C54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isbe.net/nutrition/htmls/data.htm#in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2016-08-25T17:37:00Z</dcterms:created>
  <dcterms:modified xsi:type="dcterms:W3CDTF">2016-08-25T17:37:00Z</dcterms:modified>
</cp:coreProperties>
</file>